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0876">
      <w:pPr>
        <w:pStyle w:val="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17</w:t>
      </w:r>
    </w:p>
    <w:p w14:paraId="5EAF89C9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25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040"/>
        <w:gridCol w:w="2896"/>
        <w:gridCol w:w="1701"/>
        <w:gridCol w:w="1298"/>
      </w:tblGrid>
      <w:tr w14:paraId="548D1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4529BBDA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040" w:type="dxa"/>
            <w:vAlign w:val="center"/>
          </w:tcPr>
          <w:p w14:paraId="1B60708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896" w:type="dxa"/>
            <w:vAlign w:val="center"/>
          </w:tcPr>
          <w:p w14:paraId="6BB14F66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701" w:type="dxa"/>
            <w:vAlign w:val="center"/>
          </w:tcPr>
          <w:p w14:paraId="5136E76E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40C1AA33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13196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25B38F0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敬德楼C505西</w:t>
            </w:r>
          </w:p>
        </w:tc>
        <w:tc>
          <w:tcPr>
            <w:tcW w:w="2040" w:type="dxa"/>
            <w:vAlign w:val="center"/>
          </w:tcPr>
          <w:p w14:paraId="0A2B1351">
            <w:pPr>
              <w:numPr>
                <w:ilvl w:val="0"/>
                <w:numId w:val="0"/>
              </w:numPr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固液混放。</w:t>
            </w:r>
          </w:p>
        </w:tc>
        <w:tc>
          <w:tcPr>
            <w:tcW w:w="2896" w:type="dxa"/>
            <w:vAlign w:val="center"/>
          </w:tcPr>
          <w:p w14:paraId="3BF21A9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1171575" cy="156210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53F983A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55FBEFBB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0DD15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34DF8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1706D00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敬德楼C508东</w:t>
            </w:r>
          </w:p>
        </w:tc>
        <w:tc>
          <w:tcPr>
            <w:tcW w:w="2040" w:type="dxa"/>
            <w:vAlign w:val="center"/>
          </w:tcPr>
          <w:p w14:paraId="0BADFD8D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试剂柜未锁</w:t>
            </w:r>
          </w:p>
        </w:tc>
        <w:tc>
          <w:tcPr>
            <w:tcW w:w="2896" w:type="dxa"/>
            <w:vAlign w:val="center"/>
          </w:tcPr>
          <w:p w14:paraId="29F57E7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931545" cy="1242695"/>
                  <wp:effectExtent l="0" t="0" r="1905" b="14605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1446AAF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荆凯强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62FC179C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3838C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792D7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4DA4D65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格致楼A225</w:t>
            </w:r>
          </w:p>
        </w:tc>
        <w:tc>
          <w:tcPr>
            <w:tcW w:w="2040" w:type="dxa"/>
            <w:vAlign w:val="center"/>
          </w:tcPr>
          <w:p w14:paraId="660E076B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试剂柜未锁</w:t>
            </w:r>
          </w:p>
        </w:tc>
        <w:tc>
          <w:tcPr>
            <w:tcW w:w="2896" w:type="dxa"/>
            <w:vAlign w:val="center"/>
          </w:tcPr>
          <w:p w14:paraId="7A80949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604520" cy="806450"/>
                  <wp:effectExtent l="0" t="0" r="5080" b="12700"/>
                  <wp:docPr id="1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2460" cy="843915"/>
                  <wp:effectExtent l="0" t="0" r="15240" b="13335"/>
                  <wp:docPr id="1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562FBED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0603242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4A5143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076BC35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格致楼A113</w:t>
            </w:r>
          </w:p>
        </w:tc>
        <w:tc>
          <w:tcPr>
            <w:tcW w:w="2040" w:type="dxa"/>
            <w:vAlign w:val="center"/>
          </w:tcPr>
          <w:p w14:paraId="691C2852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台账填写不完整，固液混放。</w:t>
            </w:r>
          </w:p>
        </w:tc>
        <w:tc>
          <w:tcPr>
            <w:tcW w:w="2896" w:type="dxa"/>
            <w:vAlign w:val="center"/>
          </w:tcPr>
          <w:p w14:paraId="2C725B7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894715" cy="671195"/>
                  <wp:effectExtent l="0" t="0" r="635" b="14605"/>
                  <wp:docPr id="19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24535" cy="967105"/>
                  <wp:effectExtent l="0" t="0" r="18415" b="4445"/>
                  <wp:docPr id="20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95405BD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16F7E4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31B1C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346F557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格致楼A221</w:t>
            </w:r>
          </w:p>
        </w:tc>
        <w:tc>
          <w:tcPr>
            <w:tcW w:w="2040" w:type="dxa"/>
            <w:vAlign w:val="center"/>
          </w:tcPr>
          <w:p w14:paraId="00042E3A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固液混放，废液账实不符</w:t>
            </w:r>
          </w:p>
        </w:tc>
        <w:tc>
          <w:tcPr>
            <w:tcW w:w="2896" w:type="dxa"/>
            <w:vAlign w:val="center"/>
          </w:tcPr>
          <w:p w14:paraId="429AE03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755650" cy="567055"/>
                  <wp:effectExtent l="0" t="0" r="6350" b="4445"/>
                  <wp:docPr id="21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53440" cy="640715"/>
                  <wp:effectExtent l="0" t="0" r="3810" b="6985"/>
                  <wp:docPr id="22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F3623C5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79EC43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5BCB6A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32C5DAD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共性</w:t>
            </w:r>
          </w:p>
          <w:p w14:paraId="15E1DDF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问题</w:t>
            </w:r>
          </w:p>
        </w:tc>
        <w:tc>
          <w:tcPr>
            <w:tcW w:w="7935" w:type="dxa"/>
            <w:gridSpan w:val="4"/>
            <w:vAlign w:val="center"/>
          </w:tcPr>
          <w:p w14:paraId="788FDB7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烘箱/管式炉/马弗炉无警示标识及操作规程：A113、A225、副楼103西、B117、B115、C501西、C503西、C505西、C505东、C508东、C506西、C504东、</w:t>
            </w:r>
          </w:p>
        </w:tc>
      </w:tr>
    </w:tbl>
    <w:p w14:paraId="2DE0BB3D">
      <w:pPr>
        <w:snapToGrid/>
        <w:jc w:val="center"/>
        <w:rPr>
          <w:sz w:val="32"/>
          <w:szCs w:val="32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0" w:name="OLE_LINK1"/>
      <w:r>
        <w:rPr>
          <w:rFonts w:hint="eastAsia"/>
          <w:sz w:val="28"/>
          <w:szCs w:val="28"/>
        </w:rPr>
        <w:t>面排</w:t>
      </w:r>
      <w:bookmarkEnd w:id="0"/>
      <w:r>
        <w:rPr>
          <w:rFonts w:hint="eastAsia"/>
          <w:sz w:val="28"/>
          <w:szCs w:val="28"/>
        </w:rPr>
        <w:t>查本实验室安全隐患。</w:t>
      </w:r>
      <w:bookmarkStart w:id="1" w:name="_GoBack"/>
      <w:bookmarkEnd w:id="1"/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E45CA"/>
    <w:rsid w:val="001F2E0A"/>
    <w:rsid w:val="002202DC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246"/>
    <w:rsid w:val="003838FF"/>
    <w:rsid w:val="00392746"/>
    <w:rsid w:val="003B49F4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70B06"/>
    <w:rsid w:val="00E912C2"/>
    <w:rsid w:val="00ED6D30"/>
    <w:rsid w:val="00ED70E5"/>
    <w:rsid w:val="00F23739"/>
    <w:rsid w:val="00F568E1"/>
    <w:rsid w:val="00F84714"/>
    <w:rsid w:val="00FD6739"/>
    <w:rsid w:val="00FF7DEA"/>
    <w:rsid w:val="049820AD"/>
    <w:rsid w:val="06875BC7"/>
    <w:rsid w:val="08F876BA"/>
    <w:rsid w:val="12CF52B6"/>
    <w:rsid w:val="15E23BC5"/>
    <w:rsid w:val="1615355E"/>
    <w:rsid w:val="19AE2C7F"/>
    <w:rsid w:val="1CDA2CA2"/>
    <w:rsid w:val="217C26E3"/>
    <w:rsid w:val="23127C96"/>
    <w:rsid w:val="233E5662"/>
    <w:rsid w:val="23694EE9"/>
    <w:rsid w:val="257A1CF4"/>
    <w:rsid w:val="2BFF288E"/>
    <w:rsid w:val="2E864AC3"/>
    <w:rsid w:val="2F793AE7"/>
    <w:rsid w:val="307A3D8A"/>
    <w:rsid w:val="30DF4A3C"/>
    <w:rsid w:val="316118F5"/>
    <w:rsid w:val="33C10429"/>
    <w:rsid w:val="33C13939"/>
    <w:rsid w:val="3879280D"/>
    <w:rsid w:val="398C0E56"/>
    <w:rsid w:val="3A5E2E76"/>
    <w:rsid w:val="3A8C79E3"/>
    <w:rsid w:val="4064232C"/>
    <w:rsid w:val="42B86D3A"/>
    <w:rsid w:val="454922E8"/>
    <w:rsid w:val="4B6A001E"/>
    <w:rsid w:val="4F5F526E"/>
    <w:rsid w:val="588F44E2"/>
    <w:rsid w:val="5A3476B1"/>
    <w:rsid w:val="5AB25112"/>
    <w:rsid w:val="5AF779C0"/>
    <w:rsid w:val="5E205A35"/>
    <w:rsid w:val="5EB50A07"/>
    <w:rsid w:val="637C5F97"/>
    <w:rsid w:val="64F25DE5"/>
    <w:rsid w:val="677B6D68"/>
    <w:rsid w:val="68D26659"/>
    <w:rsid w:val="69F34AD9"/>
    <w:rsid w:val="6CC2604B"/>
    <w:rsid w:val="6E0F17B6"/>
    <w:rsid w:val="6EEC32CB"/>
    <w:rsid w:val="6F2C2C23"/>
    <w:rsid w:val="707C1887"/>
    <w:rsid w:val="71A777CB"/>
    <w:rsid w:val="73C876C1"/>
    <w:rsid w:val="76647779"/>
    <w:rsid w:val="79967DAF"/>
    <w:rsid w:val="7B737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5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16">
    <w:name w:val="页眉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388</Words>
  <Characters>471</Characters>
  <TotalTime>74</TotalTime>
  <ScaleCrop>false</ScaleCrop>
  <LinksUpToDate>false</LinksUpToDate>
  <CharactersWithSpaces>475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2026-05-15T10:34:00Z</dcterms:created>
  <dc:creator>hg</dc:creator>
  <cp:lastModifiedBy>任记真</cp:lastModifiedBy>
  <dcterms:modified xsi:type="dcterms:W3CDTF">2026-07-03T07:49:35Z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eyJoZGlkIjoiODJiNmIwNjU5YWJlYjJlYmE2ZmJjNzQxMTFlMGMwNmMiLCJ1c2VySWQiOiIxNzY5NTQzNjQ2In0=</vt:lpwstr>
  </property>
  <property fmtid="{D5CDD505-2E9C-101B-9397-08002B2CF9AE}" pid="3" name="KSOProductBuildVer">
    <vt:lpwstr>2052-12.1.0.25222</vt:lpwstr>
  </property>
  <property fmtid="{D5CDD505-2E9C-101B-9397-08002B2CF9AE}" pid="4" name="ICV">
    <vt:lpwstr>44FDA6625C80475DAEC70C5E858B3692_13</vt:lpwstr>
  </property>
</Properties>
</file>