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实验室安全隐患整改通知单</w:t>
      </w:r>
    </w:p>
    <w:p w:rsidR="009E0754" w:rsidRDefault="009C654F">
      <w:pPr>
        <w:snapToGrid/>
        <w:jc w:val="center"/>
        <w:rPr>
          <w:rFonts w:hint="eastAsia"/>
        </w:rPr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2023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10 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27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日，学</w:t>
      </w:r>
      <w:r>
        <w:rPr>
          <w:rFonts w:ascii="Times New Roman" w:eastAsia="仿宋" w:hAnsi="Times New Roman" w:cs="Times New Roman" w:hint="eastAsia"/>
          <w:sz w:val="28"/>
          <w:szCs w:val="28"/>
        </w:rPr>
        <w:t>院</w:t>
      </w:r>
      <w:r>
        <w:rPr>
          <w:rFonts w:ascii="Times New Roman" w:eastAsia="仿宋" w:hAnsi="Times New Roman" w:cs="Times New Roman"/>
          <w:sz w:val="28"/>
          <w:szCs w:val="28"/>
        </w:rPr>
        <w:t>安全检查组对实验室进行了安全检查，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实验室存有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320"/>
        <w:gridCol w:w="1276"/>
        <w:gridCol w:w="1804"/>
      </w:tblGrid>
      <w:tr w:rsidR="002A4463" w:rsidTr="00FD6739">
        <w:tc>
          <w:tcPr>
            <w:tcW w:w="1800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800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320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27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804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2A4463" w:rsidTr="00FD6739">
        <w:trPr>
          <w:trHeight w:val="1321"/>
        </w:trPr>
        <w:tc>
          <w:tcPr>
            <w:tcW w:w="1800" w:type="dxa"/>
          </w:tcPr>
          <w:p w:rsidR="002A4463" w:rsidRDefault="009514AE" w:rsidP="000537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</w:t>
            </w:r>
            <w:r w:rsidR="00053777">
              <w:rPr>
                <w:rFonts w:ascii="宋体" w:eastAsia="宋体" w:hAnsi="宋体" w:hint="eastAsia"/>
                <w:sz w:val="24"/>
                <w:szCs w:val="24"/>
              </w:rPr>
              <w:t>B115</w:t>
            </w:r>
          </w:p>
          <w:p w:rsidR="00053777" w:rsidRPr="00FD6739" w:rsidRDefault="00053777" w:rsidP="000537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4463" w:rsidRPr="00FD6739" w:rsidRDefault="00053777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仪器设备上面灰尘多</w:t>
            </w:r>
          </w:p>
        </w:tc>
        <w:tc>
          <w:tcPr>
            <w:tcW w:w="2320" w:type="dxa"/>
          </w:tcPr>
          <w:p w:rsidR="002A4463" w:rsidRPr="00FD6739" w:rsidRDefault="00531551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2C109B" wp14:editId="044343D3">
                  <wp:extent cx="926974" cy="1242403"/>
                  <wp:effectExtent l="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880" cy="124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A4463" w:rsidRPr="00FD6739" w:rsidRDefault="009514AE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2A4463" w:rsidRPr="00FD6739" w:rsidRDefault="00FD6739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739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rPr>
          <w:trHeight w:val="2161"/>
        </w:trPr>
        <w:tc>
          <w:tcPr>
            <w:tcW w:w="180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格致楼B117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仪器设备上面灰尘多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rPr>
          <w:trHeight w:val="1546"/>
        </w:trPr>
        <w:tc>
          <w:tcPr>
            <w:tcW w:w="1800" w:type="dxa"/>
          </w:tcPr>
          <w:p w:rsidR="009E0754" w:rsidRDefault="009E0754" w:rsidP="005315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格致楼B1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E0754" w:rsidRDefault="009E0754" w:rsidP="00C937D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配电箱门缺损。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AB9B5" wp14:editId="3AA2FCFE">
                  <wp:extent cx="935501" cy="124008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493" cy="124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0754" w:rsidRDefault="009E0754" w:rsidP="00FD673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8.1.1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rPr>
          <w:trHeight w:val="1546"/>
        </w:trPr>
        <w:tc>
          <w:tcPr>
            <w:tcW w:w="180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格致楼A105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玻璃仪器未收整齐，有些没刷干净。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7126AB" wp14:editId="1BE56410">
                  <wp:extent cx="822960" cy="1043188"/>
                  <wp:effectExtent l="0" t="0" r="0" b="508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40" cy="104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951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9E0754" w:rsidRPr="004A6EE4" w:rsidRDefault="009E0754" w:rsidP="00C937DD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6EE4">
              <w:rPr>
                <w:rFonts w:ascii="宋体" w:eastAsia="宋体" w:hAnsi="宋体" w:cs="Times New Roman" w:hint="eastAsia"/>
                <w:sz w:val="24"/>
                <w:szCs w:val="24"/>
              </w:rPr>
              <w:t>1.电子</w:t>
            </w:r>
            <w:r w:rsidRPr="004A6EE4">
              <w:rPr>
                <w:rFonts w:ascii="宋体" w:eastAsia="宋体" w:hAnsi="宋体" w:cs="Times New Roman"/>
                <w:sz w:val="24"/>
                <w:szCs w:val="24"/>
              </w:rPr>
              <w:t>天平里洒落试剂未清理干净</w:t>
            </w:r>
            <w:r w:rsidRPr="004A6E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9E0754" w:rsidRPr="004A6EE4" w:rsidRDefault="009E0754" w:rsidP="00C937DD">
            <w:r>
              <w:rPr>
                <w:rFonts w:hint="eastAsia"/>
              </w:rPr>
              <w:t>2.</w:t>
            </w:r>
            <w:r w:rsidRPr="004A6EE4">
              <w:t>垃圾桶未清理。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F4F834" wp14:editId="00E2E99E">
                  <wp:extent cx="773723" cy="1009525"/>
                  <wp:effectExtent l="0" t="0" r="762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48" cy="101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951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废液桶区域脏乱。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4A6E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敬德楼B501东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试验台灰尘较多</w:t>
            </w:r>
            <w:r w:rsidRPr="00FD673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Default="009E0754" w:rsidP="004A6EE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2南</w:t>
            </w:r>
          </w:p>
        </w:tc>
        <w:tc>
          <w:tcPr>
            <w:tcW w:w="1800" w:type="dxa"/>
          </w:tcPr>
          <w:p w:rsidR="009E0754" w:rsidRDefault="009E0754" w:rsidP="00C937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FD6739">
              <w:rPr>
                <w:rFonts w:ascii="宋体" w:eastAsia="宋体" w:hAnsi="宋体"/>
                <w:sz w:val="24"/>
                <w:szCs w:val="24"/>
              </w:rPr>
              <w:t>试剂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存放</w:t>
            </w:r>
            <w:r>
              <w:rPr>
                <w:rFonts w:ascii="宋体" w:eastAsia="宋体" w:hAnsi="宋体"/>
                <w:sz w:val="24"/>
                <w:szCs w:val="24"/>
              </w:rPr>
              <w:t>不规范</w:t>
            </w:r>
            <w:r w:rsidRPr="00FD6739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4A6E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试验台灰尘较多</w:t>
            </w:r>
            <w:r w:rsidRPr="00FD6739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Pr="00FD6739" w:rsidRDefault="009E0754" w:rsidP="004A6E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6东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 w:rsidRPr="00FD6739">
              <w:rPr>
                <w:rFonts w:ascii="宋体" w:eastAsia="宋体" w:hAnsi="宋体"/>
                <w:sz w:val="24"/>
                <w:szCs w:val="24"/>
              </w:rPr>
              <w:t>试剂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存放</w:t>
            </w:r>
            <w:r>
              <w:rPr>
                <w:rFonts w:ascii="宋体" w:eastAsia="宋体" w:hAnsi="宋体"/>
                <w:sz w:val="24"/>
                <w:szCs w:val="24"/>
              </w:rPr>
              <w:t>不规范</w:t>
            </w:r>
            <w:r w:rsidRPr="00FD6739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739"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Default="009E0754" w:rsidP="004A6EE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:rsidR="009E0754" w:rsidRPr="00FD6739" w:rsidRDefault="009E0754" w:rsidP="004A6E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800" w:type="dxa"/>
          </w:tcPr>
          <w:p w:rsidR="009E0754" w:rsidRPr="004A6EE4" w:rsidRDefault="009E0754" w:rsidP="00C937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A6EE4">
              <w:rPr>
                <w:rFonts w:ascii="宋体" w:eastAsia="宋体" w:hAnsi="宋体" w:hint="eastAsia"/>
                <w:sz w:val="24"/>
                <w:szCs w:val="24"/>
              </w:rPr>
              <w:t>1.试剂存放不规范，固液混放。</w:t>
            </w:r>
          </w:p>
          <w:p w:rsidR="009E0754" w:rsidRPr="004A6EE4" w:rsidRDefault="009E0754" w:rsidP="00C937DD">
            <w:r>
              <w:rPr>
                <w:rFonts w:hint="eastAsia"/>
              </w:rPr>
              <w:t>2.试验台灰尘多。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Default="009E0754" w:rsidP="00FD673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D6739"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Default="009E0754" w:rsidP="00C937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:rsidR="009E0754" w:rsidRPr="00FD6739" w:rsidRDefault="009E0754" w:rsidP="00C937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不明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液体放于试验台，试验台灰尘多</w:t>
            </w:r>
            <w:r w:rsidRPr="00FD6739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54" w:rsidRPr="00FD6739" w:rsidRDefault="009E0754" w:rsidP="005315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739"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3.4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9E0754">
        <w:tc>
          <w:tcPr>
            <w:tcW w:w="1800" w:type="dxa"/>
          </w:tcPr>
          <w:p w:rsidR="009E0754" w:rsidRDefault="009E0754" w:rsidP="00C937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:rsidR="009E0754" w:rsidRPr="00FD6739" w:rsidRDefault="009E0754" w:rsidP="00C937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800" w:type="dxa"/>
          </w:tcPr>
          <w:p w:rsidR="009E0754" w:rsidRPr="00FD6739" w:rsidRDefault="009E0754" w:rsidP="00C937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通风橱内</w:t>
            </w:r>
            <w:r>
              <w:rPr>
                <w:rFonts w:ascii="宋体" w:eastAsia="宋体" w:hAnsi="宋体"/>
                <w:sz w:val="24"/>
                <w:szCs w:val="24"/>
              </w:rPr>
              <w:t>物品杂乱，未</w:t>
            </w:r>
            <w:r w:rsidRPr="00C937DD">
              <w:rPr>
                <w:rFonts w:ascii="宋体" w:eastAsia="宋体" w:hAnsi="宋体" w:hint="eastAsia"/>
                <w:sz w:val="24"/>
                <w:szCs w:val="24"/>
              </w:rPr>
              <w:t>距离调节门内侧</w:t>
            </w:r>
            <w:r w:rsidRPr="00C937DD">
              <w:rPr>
                <w:rFonts w:ascii="宋体" w:eastAsia="宋体" w:hAnsi="宋体"/>
                <w:sz w:val="24"/>
                <w:szCs w:val="24"/>
              </w:rPr>
              <w:t xml:space="preserve"> 15 厘米</w:t>
            </w:r>
            <w:r w:rsidRPr="00FD6739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2320" w:type="dxa"/>
          </w:tcPr>
          <w:p w:rsidR="009E0754" w:rsidRPr="00FD6739" w:rsidRDefault="009E0754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2C434F" wp14:editId="0E1EF2DD">
                  <wp:extent cx="1301347" cy="928468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08" cy="92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0754" w:rsidRPr="00FD6739" w:rsidRDefault="009E0754" w:rsidP="00C937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7.3.2</w:t>
            </w:r>
          </w:p>
        </w:tc>
        <w:tc>
          <w:tcPr>
            <w:tcW w:w="1804" w:type="dxa"/>
          </w:tcPr>
          <w:p w:rsidR="009E0754" w:rsidRDefault="009E0754" w:rsidP="009E0754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2A4463" w:rsidRDefault="002A4463">
      <w:pPr>
        <w:snapToGrid/>
      </w:pPr>
      <w:bookmarkStart w:id="0" w:name="_GoBack"/>
      <w:bookmarkEnd w:id="0"/>
    </w:p>
    <w:p w:rsidR="002A4463" w:rsidRDefault="002A4463">
      <w:pPr>
        <w:snapToGrid/>
      </w:pPr>
    </w:p>
    <w:sectPr w:rsidR="002A4463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1F2E0A"/>
    <w:rsid w:val="002A4463"/>
    <w:rsid w:val="004A6EE4"/>
    <w:rsid w:val="00500C03"/>
    <w:rsid w:val="00531551"/>
    <w:rsid w:val="00597C3D"/>
    <w:rsid w:val="007B4A9F"/>
    <w:rsid w:val="00806D51"/>
    <w:rsid w:val="00897E16"/>
    <w:rsid w:val="009514AE"/>
    <w:rsid w:val="009C654F"/>
    <w:rsid w:val="009E0754"/>
    <w:rsid w:val="00A566BE"/>
    <w:rsid w:val="00BF1FC6"/>
    <w:rsid w:val="00C937DD"/>
    <w:rsid w:val="00D76DB5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7D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7D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6</cp:revision>
  <dcterms:created xsi:type="dcterms:W3CDTF">2023-10-24T16:26:00Z</dcterms:created>
  <dcterms:modified xsi:type="dcterms:W3CDTF">2023-10-30T02:29:00Z</dcterms:modified>
</cp:coreProperties>
</file>