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0A" w:rsidRPr="00157FE4" w:rsidRDefault="0060350A" w:rsidP="0060350A">
      <w:pPr>
        <w:jc w:val="left"/>
        <w:rPr>
          <w:rFonts w:ascii="宋体" w:eastAsia="宋体" w:hAnsi="宋体"/>
          <w:b/>
          <w:sz w:val="28"/>
          <w:szCs w:val="28"/>
        </w:rPr>
      </w:pPr>
      <w:r w:rsidRPr="00157FE4">
        <w:rPr>
          <w:rFonts w:ascii="宋体" w:eastAsia="宋体" w:hAnsi="宋体" w:cs="Helvetica" w:hint="eastAsia"/>
          <w:kern w:val="0"/>
          <w:sz w:val="32"/>
          <w:szCs w:val="32"/>
        </w:rPr>
        <w:t>附件1</w:t>
      </w:r>
    </w:p>
    <w:p w:rsidR="0060350A" w:rsidRPr="00157FE4" w:rsidRDefault="0060350A" w:rsidP="0060350A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157FE4">
        <w:rPr>
          <w:rFonts w:ascii="宋体" w:eastAsia="宋体" w:hAnsi="宋体" w:cs="宋体" w:hint="eastAsia"/>
          <w:b/>
          <w:sz w:val="32"/>
          <w:szCs w:val="32"/>
        </w:rPr>
        <w:t>省级科研平台</w:t>
      </w:r>
      <w:r>
        <w:rPr>
          <w:rFonts w:ascii="宋体" w:eastAsia="宋体" w:hAnsi="宋体" w:cs="宋体" w:hint="eastAsia"/>
          <w:b/>
          <w:sz w:val="32"/>
          <w:szCs w:val="32"/>
        </w:rPr>
        <w:t>2024年度</w:t>
      </w:r>
      <w:r w:rsidRPr="00157FE4">
        <w:rPr>
          <w:rFonts w:ascii="宋体" w:eastAsia="宋体" w:hAnsi="宋体" w:cs="宋体" w:hint="eastAsia"/>
          <w:b/>
          <w:sz w:val="32"/>
          <w:szCs w:val="32"/>
        </w:rPr>
        <w:t>考核名单</w:t>
      </w:r>
    </w:p>
    <w:tbl>
      <w:tblPr>
        <w:tblStyle w:val="a7"/>
        <w:tblW w:w="10357" w:type="dxa"/>
        <w:jc w:val="center"/>
        <w:tblLook w:val="04A0" w:firstRow="1" w:lastRow="0" w:firstColumn="1" w:lastColumn="0" w:noHBand="0" w:noVBand="1"/>
      </w:tblPr>
      <w:tblGrid>
        <w:gridCol w:w="995"/>
        <w:gridCol w:w="806"/>
        <w:gridCol w:w="4764"/>
        <w:gridCol w:w="2206"/>
        <w:gridCol w:w="1586"/>
      </w:tblGrid>
      <w:tr w:rsidR="0060350A" w:rsidRPr="00157FE4" w:rsidTr="00320555">
        <w:trPr>
          <w:trHeight w:hRule="exact" w:val="615"/>
          <w:jc w:val="center"/>
        </w:trPr>
        <w:tc>
          <w:tcPr>
            <w:tcW w:w="995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7FE4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7FE4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7FE4">
              <w:rPr>
                <w:rFonts w:ascii="宋体" w:eastAsia="宋体" w:hAnsi="宋体" w:hint="eastAsia"/>
                <w:b/>
                <w:sz w:val="24"/>
                <w:szCs w:val="24"/>
              </w:rPr>
              <w:t>平台</w:t>
            </w:r>
            <w:r w:rsidRPr="00157FE4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7FE4">
              <w:rPr>
                <w:rFonts w:ascii="宋体" w:eastAsia="宋体" w:hAnsi="宋体" w:hint="eastAsia"/>
                <w:b/>
                <w:sz w:val="24"/>
                <w:szCs w:val="24"/>
              </w:rPr>
              <w:t>依托学院</w:t>
            </w:r>
          </w:p>
        </w:tc>
        <w:tc>
          <w:tcPr>
            <w:tcW w:w="158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7FE4">
              <w:rPr>
                <w:rFonts w:ascii="宋体" w:eastAsia="宋体" w:hAnsi="宋体" w:hint="eastAsia"/>
                <w:b/>
                <w:sz w:val="24"/>
                <w:szCs w:val="24"/>
              </w:rPr>
              <w:t>批准部门</w:t>
            </w: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 w:val="restart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实验室类</w:t>
            </w: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江苏省食品资源开发与质量安全重点建设实验室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食品与生物工程学院</w:t>
            </w:r>
          </w:p>
        </w:tc>
        <w:tc>
          <w:tcPr>
            <w:tcW w:w="1586" w:type="dxa"/>
            <w:vMerge w:val="restart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省教</w:t>
            </w:r>
            <w:bookmarkStart w:id="0" w:name="_GoBack"/>
            <w:bookmarkEnd w:id="0"/>
            <w:r w:rsidRPr="00157FE4">
              <w:rPr>
                <w:rFonts w:ascii="宋体" w:eastAsia="宋体" w:hAnsi="宋体" w:hint="eastAsia"/>
                <w:szCs w:val="21"/>
              </w:rPr>
              <w:t>育厅</w:t>
            </w: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江苏省工程机械检测与控制重点实验室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机电工程学院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江苏省工业污染控制与资源化重点建设实验室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环境工程学院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 w:val="restart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工程中心类</w:t>
            </w: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江苏省食品生物加工工程技术研究中心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食品与生物工程学院</w:t>
            </w:r>
          </w:p>
        </w:tc>
        <w:tc>
          <w:tcPr>
            <w:tcW w:w="1586" w:type="dxa"/>
            <w:vMerge w:val="restart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省科技厅</w:t>
            </w: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江苏省工程装备数字化设计及检测工程技术研究中心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机电工程学院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江苏省食品生物转化与安全检测工程研究中心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食品与生物工程学院</w:t>
            </w:r>
          </w:p>
        </w:tc>
        <w:tc>
          <w:tcPr>
            <w:tcW w:w="1586" w:type="dxa"/>
            <w:vMerge w:val="restart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省发改委</w:t>
            </w: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江苏省高性能结构材料与安全控制工程研究中心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土木工程学院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江苏省工程机械先进成形技术工程研究中心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机电工程学院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江苏省智慧物流云平台技术工程研究中心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管理工程学院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江苏省绿色化学与化工过程工程研究中心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材料与化学工程学院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江苏省碳基环境功能材料工程研究中心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环境工程学院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江苏省柔性储能工程研究中心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物理与新能源学院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江苏省机械装备智能感知与分析工程研究中心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信息工程学院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50A" w:rsidRPr="00157FE4" w:rsidTr="00320555">
        <w:trPr>
          <w:trHeight w:hRule="exact" w:val="680"/>
          <w:jc w:val="center"/>
        </w:trPr>
        <w:tc>
          <w:tcPr>
            <w:tcW w:w="995" w:type="dxa"/>
            <w:vMerge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4764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江苏省机器人视觉传感与协同控制工程研究中心</w:t>
            </w:r>
          </w:p>
        </w:tc>
        <w:tc>
          <w:tcPr>
            <w:tcW w:w="2206" w:type="dxa"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  <w:r w:rsidRPr="00157FE4">
              <w:rPr>
                <w:rFonts w:ascii="宋体" w:eastAsia="宋体" w:hAnsi="宋体" w:hint="eastAsia"/>
                <w:szCs w:val="21"/>
              </w:rPr>
              <w:t>电气与控制工程学院</w:t>
            </w:r>
          </w:p>
        </w:tc>
        <w:tc>
          <w:tcPr>
            <w:tcW w:w="1586" w:type="dxa"/>
            <w:vMerge/>
            <w:vAlign w:val="center"/>
          </w:tcPr>
          <w:p w:rsidR="0060350A" w:rsidRPr="00157FE4" w:rsidRDefault="0060350A" w:rsidP="003205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75D63" w:rsidRDefault="00075D63"/>
    <w:sectPr w:rsidR="0007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B0" w:rsidRDefault="002918B0" w:rsidP="0060350A">
      <w:r>
        <w:separator/>
      </w:r>
    </w:p>
  </w:endnote>
  <w:endnote w:type="continuationSeparator" w:id="0">
    <w:p w:rsidR="002918B0" w:rsidRDefault="002918B0" w:rsidP="006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B0" w:rsidRDefault="002918B0" w:rsidP="0060350A">
      <w:r>
        <w:separator/>
      </w:r>
    </w:p>
  </w:footnote>
  <w:footnote w:type="continuationSeparator" w:id="0">
    <w:p w:rsidR="002918B0" w:rsidRDefault="002918B0" w:rsidP="0060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B"/>
    <w:rsid w:val="00075D63"/>
    <w:rsid w:val="002918B0"/>
    <w:rsid w:val="00456CCB"/>
    <w:rsid w:val="0060350A"/>
    <w:rsid w:val="00B0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5CA443BA-EAAC-4E4F-804D-7C79DBD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0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50A"/>
    <w:rPr>
      <w:sz w:val="18"/>
      <w:szCs w:val="18"/>
    </w:rPr>
  </w:style>
  <w:style w:type="table" w:styleId="a7">
    <w:name w:val="Table Grid"/>
    <w:basedOn w:val="a1"/>
    <w:uiPriority w:val="39"/>
    <w:qFormat/>
    <w:rsid w:val="006035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bingbing</dc:creator>
  <cp:keywords/>
  <dc:description/>
  <cp:lastModifiedBy>bingbing</cp:lastModifiedBy>
  <cp:revision>2</cp:revision>
  <dcterms:created xsi:type="dcterms:W3CDTF">2024-12-05T06:36:00Z</dcterms:created>
  <dcterms:modified xsi:type="dcterms:W3CDTF">2024-12-05T06:36:00Z</dcterms:modified>
</cp:coreProperties>
</file>