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附件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b/>
          <w:sz w:val="28"/>
          <w:szCs w:val="28"/>
        </w:rPr>
        <w:t>：</w:t>
      </w:r>
    </w:p>
    <w:p>
      <w:pPr>
        <w:jc w:val="center"/>
        <w:rPr>
          <w:rFonts w:hint="eastAsia" w:ascii="仿宋" w:hAnsi="仿宋" w:eastAsia="仿宋"/>
          <w:b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sz w:val="28"/>
          <w:szCs w:val="28"/>
          <w:lang w:eastAsia="zh-CN"/>
        </w:rPr>
        <w:t>本批次</w:t>
      </w:r>
      <w:r>
        <w:rPr>
          <w:rFonts w:ascii="仿宋" w:hAnsi="仿宋" w:eastAsia="仿宋"/>
          <w:b/>
          <w:sz w:val="28"/>
          <w:szCs w:val="28"/>
        </w:rPr>
        <w:t>省部级科研平台考核</w:t>
      </w:r>
      <w:r>
        <w:rPr>
          <w:rFonts w:hint="eastAsia" w:ascii="仿宋" w:hAnsi="仿宋" w:eastAsia="仿宋"/>
          <w:b/>
          <w:sz w:val="28"/>
          <w:szCs w:val="28"/>
        </w:rPr>
        <w:t>评估</w:t>
      </w:r>
      <w:r>
        <w:rPr>
          <w:rFonts w:ascii="仿宋" w:hAnsi="仿宋" w:eastAsia="仿宋"/>
          <w:b/>
          <w:sz w:val="28"/>
          <w:szCs w:val="28"/>
        </w:rPr>
        <w:t>名单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（截至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2022年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）</w:t>
      </w:r>
    </w:p>
    <w:tbl>
      <w:tblPr>
        <w:tblStyle w:val="5"/>
        <w:tblW w:w="87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806"/>
        <w:gridCol w:w="4764"/>
        <w:gridCol w:w="2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eastAsia="zh-CN"/>
              </w:rPr>
              <w:t>类别</w:t>
            </w: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序号</w:t>
            </w:r>
          </w:p>
        </w:tc>
        <w:tc>
          <w:tcPr>
            <w:tcW w:w="476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平台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名称</w:t>
            </w:r>
          </w:p>
        </w:tc>
        <w:tc>
          <w:tcPr>
            <w:tcW w:w="220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eastAsia="zh-CN"/>
              </w:rPr>
              <w:t>依托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  <w:t>省重点实验室</w:t>
            </w: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ascii="仿宋" w:hAnsi="仿宋" w:eastAsia="仿宋"/>
                <w:color w:val="auto"/>
                <w:szCs w:val="21"/>
              </w:rPr>
              <w:t>1</w:t>
            </w:r>
          </w:p>
        </w:tc>
        <w:tc>
          <w:tcPr>
            <w:tcW w:w="4764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江苏省食品资源开发与质量安全重点建设实验室</w:t>
            </w:r>
          </w:p>
        </w:tc>
        <w:tc>
          <w:tcPr>
            <w:tcW w:w="220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食品</w:t>
            </w:r>
            <w:r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  <w:t>与生物工程学</w:t>
            </w:r>
            <w:r>
              <w:rPr>
                <w:rFonts w:hint="eastAsia" w:ascii="仿宋" w:hAnsi="仿宋" w:eastAsia="仿宋"/>
                <w:color w:val="auto"/>
                <w:szCs w:val="21"/>
              </w:rPr>
              <w:t>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995" w:type="dxa"/>
            <w:vMerge w:val="continue"/>
            <w:tcBorders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szCs w:val="21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2</w:t>
            </w:r>
          </w:p>
        </w:tc>
        <w:tc>
          <w:tcPr>
            <w:tcW w:w="4764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江苏省工程机械检测与控制重点实验室</w:t>
            </w:r>
          </w:p>
        </w:tc>
        <w:tc>
          <w:tcPr>
            <w:tcW w:w="220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  <w:t>机电工程</w:t>
            </w:r>
            <w:r>
              <w:rPr>
                <w:rFonts w:hint="eastAsia" w:ascii="仿宋" w:hAnsi="仿宋" w:eastAsia="仿宋"/>
                <w:color w:val="auto"/>
                <w:szCs w:val="21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995" w:type="dxa"/>
            <w:vMerge w:val="continue"/>
            <w:tcBorders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szCs w:val="21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3</w:t>
            </w:r>
          </w:p>
        </w:tc>
        <w:tc>
          <w:tcPr>
            <w:tcW w:w="4764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江苏省工业污染控制与资源化重点建设实验室</w:t>
            </w:r>
          </w:p>
        </w:tc>
        <w:tc>
          <w:tcPr>
            <w:tcW w:w="220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  <w:t>环境工程学院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995" w:type="dxa"/>
            <w:vMerge w:val="continue"/>
            <w:tcBorders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szCs w:val="21"/>
              </w:rPr>
            </w:pPr>
          </w:p>
        </w:tc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4</w:t>
            </w:r>
          </w:p>
        </w:tc>
        <w:tc>
          <w:tcPr>
            <w:tcW w:w="4764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 xml:space="preserve">江苏省智慧工业控制技术重点建设实验室 </w:t>
            </w:r>
          </w:p>
        </w:tc>
        <w:tc>
          <w:tcPr>
            <w:tcW w:w="220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  <w:t>信息工程学院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  <w:t>省工程研究中心</w:t>
            </w: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val="en-US" w:eastAsia="zh-CN"/>
              </w:rPr>
              <w:t>5</w:t>
            </w:r>
          </w:p>
        </w:tc>
        <w:tc>
          <w:tcPr>
            <w:tcW w:w="4764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江苏省食品生物转化与安全检测工程研究中心</w:t>
            </w:r>
          </w:p>
        </w:tc>
        <w:tc>
          <w:tcPr>
            <w:tcW w:w="220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食品</w:t>
            </w:r>
            <w:r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  <w:t>与生物工程学</w:t>
            </w:r>
            <w:r>
              <w:rPr>
                <w:rFonts w:hint="eastAsia" w:ascii="仿宋" w:hAnsi="仿宋" w:eastAsia="仿宋"/>
                <w:color w:val="auto"/>
                <w:szCs w:val="21"/>
              </w:rPr>
              <w:t>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995" w:type="dxa"/>
            <w:vMerge w:val="continue"/>
            <w:tcBorders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</w:rPr>
            </w:pP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val="en-US" w:eastAsia="zh-CN"/>
              </w:rPr>
              <w:t>6</w:t>
            </w:r>
          </w:p>
        </w:tc>
        <w:tc>
          <w:tcPr>
            <w:tcW w:w="4764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江苏省高性能结构材料与安全控制工程研究中心</w:t>
            </w:r>
          </w:p>
        </w:tc>
        <w:tc>
          <w:tcPr>
            <w:tcW w:w="220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  <w:t>土木工程学院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995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</w:pP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val="en-US" w:eastAsia="zh-CN"/>
              </w:rPr>
              <w:t>7</w:t>
            </w:r>
          </w:p>
        </w:tc>
        <w:tc>
          <w:tcPr>
            <w:tcW w:w="4764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江苏省工程机械先进成形技术工程研究中心</w:t>
            </w:r>
          </w:p>
        </w:tc>
        <w:tc>
          <w:tcPr>
            <w:tcW w:w="220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  <w:t>机电工程学院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995" w:type="dxa"/>
            <w:vMerge w:val="continue"/>
            <w:tcBorders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</w:rPr>
            </w:pP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val="en-US" w:eastAsia="zh-CN"/>
              </w:rPr>
              <w:t>8</w:t>
            </w:r>
          </w:p>
        </w:tc>
        <w:tc>
          <w:tcPr>
            <w:tcW w:w="4764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江苏省绿色化学与化工过程工程研究中心</w:t>
            </w:r>
          </w:p>
        </w:tc>
        <w:tc>
          <w:tcPr>
            <w:tcW w:w="220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  <w:t>材料与化学工程学院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995" w:type="dxa"/>
            <w:vMerge w:val="continue"/>
            <w:tcBorders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</w:rPr>
            </w:pP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val="en-US" w:eastAsia="zh-CN"/>
              </w:rPr>
              <w:t>9</w:t>
            </w:r>
          </w:p>
        </w:tc>
        <w:tc>
          <w:tcPr>
            <w:tcW w:w="4764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江苏省碳基环境功能材料工程研究中心</w:t>
            </w:r>
          </w:p>
        </w:tc>
        <w:tc>
          <w:tcPr>
            <w:tcW w:w="220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  <w:t>环境工程学院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995" w:type="dxa"/>
            <w:vMerge w:val="continue"/>
            <w:tcBorders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</w:rPr>
            </w:pP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val="en-US" w:eastAsia="zh-CN"/>
              </w:rPr>
              <w:t>10</w:t>
            </w:r>
          </w:p>
        </w:tc>
        <w:tc>
          <w:tcPr>
            <w:tcW w:w="4764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江苏省柔性储能工程研究中心</w:t>
            </w:r>
          </w:p>
        </w:tc>
        <w:tc>
          <w:tcPr>
            <w:tcW w:w="220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  <w:t>物理与新能源学院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995" w:type="dxa"/>
            <w:vMerge w:val="continue"/>
            <w:tcBorders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</w:rPr>
            </w:pP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val="en-US" w:eastAsia="zh-CN"/>
              </w:rPr>
              <w:t>11</w:t>
            </w:r>
          </w:p>
        </w:tc>
        <w:tc>
          <w:tcPr>
            <w:tcW w:w="4764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江苏省机械装备智能感知与分析工程研究中心</w:t>
            </w:r>
          </w:p>
        </w:tc>
        <w:tc>
          <w:tcPr>
            <w:tcW w:w="220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  <w:t>信息工程学院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995" w:type="dxa"/>
            <w:vMerge w:val="continue"/>
            <w:tcBorders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</w:rPr>
            </w:pP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val="en-US" w:eastAsia="zh-CN"/>
              </w:rPr>
              <w:t>12</w:t>
            </w:r>
          </w:p>
        </w:tc>
        <w:tc>
          <w:tcPr>
            <w:tcW w:w="4764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江苏省机器人视觉传感与协同控制工程研究中心</w:t>
            </w:r>
          </w:p>
        </w:tc>
        <w:tc>
          <w:tcPr>
            <w:tcW w:w="220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  <w:t>电气与控制工程学院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995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  <w:t>省人文社科研究基地</w:t>
            </w: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val="en-US" w:eastAsia="zh-CN"/>
              </w:rPr>
              <w:t>13</w:t>
            </w:r>
          </w:p>
        </w:tc>
        <w:tc>
          <w:tcPr>
            <w:tcW w:w="4764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淮海地区非物质文化遗产研究中心</w:t>
            </w:r>
          </w:p>
        </w:tc>
        <w:tc>
          <w:tcPr>
            <w:tcW w:w="220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  <w:fldChar w:fldCharType="begin"/>
            </w:r>
            <w:r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  <w:instrText xml:space="preserve"> HYPERLINK "http://fyzx.xzit.edu.cn/" \t "https://www.xzit.edu.cn/898/_self" </w:instrText>
            </w:r>
            <w:r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  <w:fldChar w:fldCharType="separate"/>
            </w:r>
            <w:r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  <w:t>非物质文化遗产研究中心</w:t>
            </w:r>
            <w:r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995" w:type="dxa"/>
            <w:vMerge w:val="continue"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</w:rPr>
            </w:pPr>
          </w:p>
        </w:tc>
        <w:tc>
          <w:tcPr>
            <w:tcW w:w="806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val="en-US" w:eastAsia="zh-CN"/>
              </w:rPr>
              <w:t>14</w:t>
            </w:r>
          </w:p>
        </w:tc>
        <w:tc>
          <w:tcPr>
            <w:tcW w:w="4764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Cs w:val="21"/>
              </w:rPr>
              <w:t>淮海经济区高质量发展研究院</w:t>
            </w:r>
          </w:p>
        </w:tc>
        <w:tc>
          <w:tcPr>
            <w:tcW w:w="220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lang w:eastAsia="zh-CN"/>
              </w:rPr>
              <w:t>金融学院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A2ZTk3ZmMxMjI4MDFhZDA2NzUxZjJlMTQ1MTAxZjEifQ=="/>
  </w:docVars>
  <w:rsids>
    <w:rsidRoot w:val="004C1BAD"/>
    <w:rsid w:val="000D2313"/>
    <w:rsid w:val="0023532B"/>
    <w:rsid w:val="00423006"/>
    <w:rsid w:val="004C1BAD"/>
    <w:rsid w:val="336C51C0"/>
    <w:rsid w:val="674B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209</Words>
  <Characters>1194</Characters>
  <Lines>9</Lines>
  <Paragraphs>2</Paragraphs>
  <TotalTime>5</TotalTime>
  <ScaleCrop>false</ScaleCrop>
  <LinksUpToDate>false</LinksUpToDate>
  <CharactersWithSpaces>1401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2023-03-21T09:42:00Z</dcterms:created>
  <dc:creator>晫兰</dc:creator>
  <cp:lastModifiedBy>木易申易</cp:lastModifiedBy>
  <cp:lastPrinted>2023-11-10T07:08:47Z</cp:lastPrinted>
  <dcterms:modified xsi:type="dcterms:W3CDTF">2023-11-10T08:06:15Z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F5F7505CD25B44B89D63A789FA88307C_12</vt:lpwstr>
  </property>
</Properties>
</file>